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4B" w:rsidRPr="00CE544B" w:rsidRDefault="00CE544B" w:rsidP="009044BD">
      <w:pPr>
        <w:ind w:left="35"/>
        <w:jc w:val="both"/>
        <w:rPr>
          <w:b/>
          <w:sz w:val="28"/>
          <w:szCs w:val="28"/>
          <w:u w:val="single"/>
        </w:rPr>
      </w:pPr>
      <w:r w:rsidRPr="00CE544B">
        <w:rPr>
          <w:b/>
          <w:sz w:val="28"/>
          <w:szCs w:val="28"/>
          <w:u w:val="single"/>
        </w:rPr>
        <w:t xml:space="preserve">MEMOMED  Seminarkurs </w:t>
      </w:r>
      <w:r>
        <w:rPr>
          <w:b/>
          <w:sz w:val="28"/>
          <w:szCs w:val="28"/>
          <w:u w:val="single"/>
        </w:rPr>
        <w:t xml:space="preserve">  </w:t>
      </w:r>
      <w:r w:rsidRPr="00CE544B">
        <w:rPr>
          <w:b/>
          <w:sz w:val="28"/>
          <w:szCs w:val="28"/>
          <w:u w:val="single"/>
        </w:rPr>
        <w:t>Psychosomatische Grundversorgung</w:t>
      </w:r>
    </w:p>
    <w:p w:rsidR="00CE544B" w:rsidRDefault="00CE544B" w:rsidP="009044BD">
      <w:pPr>
        <w:ind w:left="35"/>
        <w:jc w:val="both"/>
        <w:rPr>
          <w:sz w:val="32"/>
          <w:szCs w:val="32"/>
        </w:rPr>
      </w:pPr>
    </w:p>
    <w:p w:rsidR="009044BD" w:rsidRPr="00CE544B" w:rsidRDefault="009044BD" w:rsidP="009044BD">
      <w:pPr>
        <w:ind w:left="35"/>
        <w:jc w:val="both"/>
        <w:rPr>
          <w:sz w:val="24"/>
          <w:szCs w:val="24"/>
        </w:rPr>
      </w:pPr>
      <w:bookmarkStart w:id="0" w:name="_GoBack"/>
      <w:r w:rsidRPr="00CE544B">
        <w:rPr>
          <w:sz w:val="24"/>
          <w:szCs w:val="24"/>
        </w:rPr>
        <w:t xml:space="preserve">Der von uns angebotene Seminarkurs „Psychosomatische Grundversorgung“ soll </w:t>
      </w:r>
      <w:bookmarkEnd w:id="0"/>
      <w:r w:rsidRPr="00CE544B">
        <w:rPr>
          <w:sz w:val="24"/>
          <w:szCs w:val="24"/>
        </w:rPr>
        <w:t>nicht nur Fachwissen und praktische Fertigkeiten vermitteln, sondern soll vor allen Dingen  durch das Erkennen psychischer (Mit-)</w:t>
      </w:r>
      <w:r w:rsidR="00CE544B">
        <w:rPr>
          <w:sz w:val="24"/>
          <w:szCs w:val="24"/>
        </w:rPr>
        <w:t xml:space="preserve"> </w:t>
      </w:r>
      <w:r w:rsidRPr="00CE544B">
        <w:rPr>
          <w:sz w:val="24"/>
          <w:szCs w:val="24"/>
        </w:rPr>
        <w:t xml:space="preserve">Ursachen verschiedener Krankheiten </w:t>
      </w:r>
      <w:r w:rsidR="00CE544B">
        <w:rPr>
          <w:sz w:val="24"/>
          <w:szCs w:val="24"/>
        </w:rPr>
        <w:t xml:space="preserve">dabei </w:t>
      </w:r>
      <w:r w:rsidRPr="00CE544B">
        <w:rPr>
          <w:sz w:val="24"/>
          <w:szCs w:val="24"/>
        </w:rPr>
        <w:t>mithelfen, den ärztlichen Blick fachübergreifend zu erweitern, die ärztliche Tätigkeit effektiver zu gestalten und mehr Zufriedenheit für sich und die Patienten aus seiner Arbeit zu gewinnen.</w:t>
      </w:r>
    </w:p>
    <w:p w:rsidR="009044BD" w:rsidRPr="00CE544B" w:rsidRDefault="009044BD" w:rsidP="009044BD">
      <w:pPr>
        <w:ind w:left="35"/>
        <w:jc w:val="both"/>
        <w:rPr>
          <w:sz w:val="24"/>
          <w:szCs w:val="24"/>
        </w:rPr>
      </w:pPr>
    </w:p>
    <w:p w:rsidR="009044BD" w:rsidRPr="00CE544B" w:rsidRDefault="00CE544B" w:rsidP="009044BD">
      <w:pPr>
        <w:ind w:left="35"/>
        <w:jc w:val="both"/>
        <w:rPr>
          <w:sz w:val="24"/>
          <w:szCs w:val="24"/>
        </w:rPr>
      </w:pPr>
      <w:r w:rsidRPr="00CE544B">
        <w:rPr>
          <w:sz w:val="24"/>
          <w:szCs w:val="24"/>
        </w:rPr>
        <w:t xml:space="preserve">Es </w:t>
      </w:r>
      <w:r w:rsidRPr="00CE544B">
        <w:rPr>
          <w:sz w:val="24"/>
          <w:szCs w:val="24"/>
        </w:rPr>
        <w:t>erfordert grundlegende und gebietsspezifische Kenntnisse, Fertigkeiten und Einstellungen</w:t>
      </w:r>
      <w:r w:rsidRPr="00CE544B">
        <w:rPr>
          <w:sz w:val="24"/>
          <w:szCs w:val="24"/>
        </w:rPr>
        <w:t>, die P</w:t>
      </w:r>
      <w:r w:rsidR="009044BD" w:rsidRPr="00CE544B">
        <w:rPr>
          <w:sz w:val="24"/>
          <w:szCs w:val="24"/>
        </w:rPr>
        <w:t>atienten</w:t>
      </w:r>
      <w:r w:rsidRPr="00CE544B">
        <w:rPr>
          <w:sz w:val="24"/>
          <w:szCs w:val="24"/>
        </w:rPr>
        <w:t xml:space="preserve"> in Praxis oder Klinik</w:t>
      </w:r>
      <w:r w:rsidR="009044BD" w:rsidRPr="00CE544B">
        <w:rPr>
          <w:sz w:val="24"/>
          <w:szCs w:val="24"/>
        </w:rPr>
        <w:t xml:space="preserve"> unter psychosomatische</w:t>
      </w:r>
      <w:r w:rsidRPr="00CE544B">
        <w:rPr>
          <w:sz w:val="24"/>
          <w:szCs w:val="24"/>
        </w:rPr>
        <w:t>n Kautelen zu behandeln</w:t>
      </w:r>
      <w:r w:rsidR="009044BD" w:rsidRPr="00CE544B">
        <w:rPr>
          <w:sz w:val="24"/>
          <w:szCs w:val="24"/>
        </w:rPr>
        <w:t>. Durch unser Seminar sollen gerade auch primär somatisch orientierte Ärztinnen und Ärzte in</w:t>
      </w:r>
      <w:r>
        <w:rPr>
          <w:sz w:val="24"/>
          <w:szCs w:val="24"/>
        </w:rPr>
        <w:t xml:space="preserve"> ihren Behandlungsmaßnahmen und</w:t>
      </w:r>
      <w:r w:rsidRPr="00CE544B">
        <w:rPr>
          <w:sz w:val="24"/>
          <w:szCs w:val="24"/>
        </w:rPr>
        <w:t xml:space="preserve"> </w:t>
      </w:r>
      <w:r w:rsidR="009044BD" w:rsidRPr="00CE544B">
        <w:rPr>
          <w:sz w:val="24"/>
          <w:szCs w:val="24"/>
        </w:rPr>
        <w:t>-zielen in die Lage versetzt werden, bei Patienten mit psychischen, funktionellen, psychosomatischen und</w:t>
      </w:r>
      <w:r>
        <w:rPr>
          <w:sz w:val="24"/>
          <w:szCs w:val="24"/>
        </w:rPr>
        <w:t xml:space="preserve">/oder </w:t>
      </w:r>
      <w:proofErr w:type="spellStart"/>
      <w:r w:rsidR="009044BD" w:rsidRPr="00CE544B">
        <w:rPr>
          <w:sz w:val="24"/>
          <w:szCs w:val="24"/>
        </w:rPr>
        <w:t>somatopsychischen</w:t>
      </w:r>
      <w:proofErr w:type="spellEnd"/>
      <w:r w:rsidR="009044BD" w:rsidRPr="00CE544B">
        <w:rPr>
          <w:sz w:val="24"/>
          <w:szCs w:val="24"/>
        </w:rPr>
        <w:t xml:space="preserve"> Erkrankungen das Vorliegen psychischer Erkrankungen und den psychosozialen Anteil der häufigsten Problemstellungen zu erkennen (Basisdiagnostik), die grundlegende psychosomatische Behandlung, vor allem durch verbale Intervention im Rahmen einer vertrauensvollen Arzt-Patient-Beziehung, zu leisten (Basistherapie) und im Rahmen des psychosozialen Kooperationssystems adäquat mitzuarbeiten.</w:t>
      </w:r>
    </w:p>
    <w:p w:rsidR="009044BD" w:rsidRPr="00CE544B" w:rsidRDefault="009044BD" w:rsidP="009044BD">
      <w:pPr>
        <w:ind w:left="35"/>
        <w:jc w:val="both"/>
        <w:rPr>
          <w:sz w:val="24"/>
          <w:szCs w:val="24"/>
        </w:rPr>
      </w:pPr>
    </w:p>
    <w:p w:rsidR="009044BD" w:rsidRPr="00CE544B" w:rsidRDefault="009044BD" w:rsidP="009044BD">
      <w:pPr>
        <w:ind w:left="35"/>
        <w:jc w:val="both"/>
        <w:rPr>
          <w:sz w:val="24"/>
          <w:szCs w:val="24"/>
        </w:rPr>
      </w:pPr>
      <w:r w:rsidRPr="00CE544B">
        <w:rPr>
          <w:sz w:val="24"/>
          <w:szCs w:val="24"/>
        </w:rPr>
        <w:t>Die Vermittlung der angesprochenen Kenntnisse, Fertigkeiten und Einstellungen erfolgt durch unser Seminar „Psychosomatische Grundversorgung“ in Form ausgewogener Anteile von theoretischer Wissensvermittlung, praktischer Übungen, vor allem zur verbalen Intervention, Fallbeispielen und patientenzentrierter Selbsterfahrung im Rahmen von Vorstellungen eigener Problemfälle zur Klärung der Arzt-Patient-Beziehung im Rahmen von Balint-Gruppenarbeit.</w:t>
      </w:r>
    </w:p>
    <w:p w:rsidR="009D0AC1" w:rsidRPr="00CE544B" w:rsidRDefault="009D0AC1">
      <w:pPr>
        <w:rPr>
          <w:sz w:val="24"/>
          <w:szCs w:val="24"/>
        </w:rPr>
      </w:pPr>
    </w:p>
    <w:p w:rsidR="009044BD" w:rsidRPr="00CE544B" w:rsidRDefault="009044BD" w:rsidP="009044BD">
      <w:pPr>
        <w:rPr>
          <w:sz w:val="24"/>
          <w:szCs w:val="24"/>
        </w:rPr>
      </w:pPr>
      <w:r w:rsidRPr="00CE544B">
        <w:rPr>
          <w:sz w:val="24"/>
          <w:szCs w:val="24"/>
        </w:rPr>
        <w:t xml:space="preserve">Es gibt für das Seminar + 15 Std. Balint - Arbeit  </w:t>
      </w:r>
      <w:r w:rsidR="00CE544B">
        <w:rPr>
          <w:sz w:val="24"/>
          <w:szCs w:val="24"/>
        </w:rPr>
        <w:t xml:space="preserve">jeweils  </w:t>
      </w:r>
      <w:r w:rsidRPr="00CE544B">
        <w:rPr>
          <w:sz w:val="24"/>
          <w:szCs w:val="24"/>
        </w:rPr>
        <w:t>65 Fortbildungspunkte.</w:t>
      </w:r>
    </w:p>
    <w:p w:rsidR="009044BD" w:rsidRPr="00CE544B" w:rsidRDefault="009044BD" w:rsidP="009044BD">
      <w:pPr>
        <w:rPr>
          <w:sz w:val="24"/>
          <w:szCs w:val="24"/>
        </w:rPr>
      </w:pPr>
    </w:p>
    <w:p w:rsidR="009044BD" w:rsidRPr="00CE544B" w:rsidRDefault="009044BD" w:rsidP="00CE544B">
      <w:pPr>
        <w:jc w:val="both"/>
        <w:rPr>
          <w:sz w:val="24"/>
          <w:szCs w:val="24"/>
        </w:rPr>
      </w:pPr>
      <w:r w:rsidRPr="00CE544B">
        <w:rPr>
          <w:sz w:val="24"/>
          <w:szCs w:val="24"/>
        </w:rPr>
        <w:t>Die Psychosomatische Grundversorgung  ( 60 Std. )wird u.a. benötigt:</w:t>
      </w:r>
    </w:p>
    <w:p w:rsidR="009044BD" w:rsidRPr="00CE544B" w:rsidRDefault="009044BD" w:rsidP="00CE544B">
      <w:pPr>
        <w:numPr>
          <w:ilvl w:val="0"/>
          <w:numId w:val="1"/>
        </w:numPr>
        <w:jc w:val="both"/>
        <w:rPr>
          <w:sz w:val="24"/>
          <w:szCs w:val="24"/>
        </w:rPr>
      </w:pPr>
      <w:r w:rsidRPr="00CE544B">
        <w:rPr>
          <w:sz w:val="24"/>
          <w:szCs w:val="24"/>
        </w:rPr>
        <w:t>zur Facharzt - Weiterbildung in Gynäkologie</w:t>
      </w:r>
    </w:p>
    <w:p w:rsidR="009044BD" w:rsidRPr="00CE544B" w:rsidRDefault="009044BD" w:rsidP="00CE544B">
      <w:pPr>
        <w:numPr>
          <w:ilvl w:val="0"/>
          <w:numId w:val="1"/>
        </w:numPr>
        <w:jc w:val="both"/>
        <w:rPr>
          <w:sz w:val="24"/>
          <w:szCs w:val="24"/>
        </w:rPr>
      </w:pPr>
      <w:r w:rsidRPr="00CE544B">
        <w:rPr>
          <w:sz w:val="24"/>
          <w:szCs w:val="24"/>
        </w:rPr>
        <w:t>zur Ausbildung zum FA für Allgemeinmedizin</w:t>
      </w:r>
    </w:p>
    <w:p w:rsidR="009044BD" w:rsidRPr="00CE544B" w:rsidRDefault="009044BD" w:rsidP="00CE544B">
      <w:pPr>
        <w:numPr>
          <w:ilvl w:val="0"/>
          <w:numId w:val="1"/>
        </w:numPr>
        <w:jc w:val="both"/>
        <w:rPr>
          <w:sz w:val="24"/>
          <w:szCs w:val="24"/>
        </w:rPr>
      </w:pPr>
      <w:r w:rsidRPr="00CE544B">
        <w:rPr>
          <w:sz w:val="24"/>
          <w:szCs w:val="24"/>
        </w:rPr>
        <w:t>zur Kassenabrechnung bestimmter Leistungen an GKV-Patienten über die Kassenärztlichen Vereinigungen (KV)</w:t>
      </w:r>
    </w:p>
    <w:p w:rsidR="009044BD" w:rsidRPr="00CE544B" w:rsidRDefault="009044BD" w:rsidP="00CE544B">
      <w:pPr>
        <w:numPr>
          <w:ilvl w:val="0"/>
          <w:numId w:val="1"/>
        </w:numPr>
        <w:jc w:val="both"/>
        <w:rPr>
          <w:sz w:val="24"/>
          <w:szCs w:val="24"/>
        </w:rPr>
      </w:pPr>
      <w:r w:rsidRPr="00CE544B">
        <w:rPr>
          <w:sz w:val="24"/>
          <w:szCs w:val="24"/>
        </w:rPr>
        <w:t>zur Schmerztherapie - Abrechnung</w:t>
      </w:r>
    </w:p>
    <w:p w:rsidR="009044BD" w:rsidRPr="00CE544B" w:rsidRDefault="009044BD" w:rsidP="00CE544B">
      <w:pPr>
        <w:jc w:val="both"/>
        <w:rPr>
          <w:sz w:val="24"/>
          <w:szCs w:val="24"/>
        </w:rPr>
      </w:pPr>
    </w:p>
    <w:p w:rsidR="009044BD" w:rsidRPr="00CE544B" w:rsidRDefault="009044BD" w:rsidP="00CE544B">
      <w:pPr>
        <w:jc w:val="both"/>
        <w:rPr>
          <w:sz w:val="24"/>
          <w:szCs w:val="24"/>
        </w:rPr>
      </w:pPr>
      <w:r w:rsidRPr="00CE544B">
        <w:rPr>
          <w:sz w:val="24"/>
          <w:szCs w:val="24"/>
        </w:rPr>
        <w:t xml:space="preserve">Die Teilnehmer bekommen einen USB – Stick mit allen Folien und Texten der Vorträge der verschiedenen Referenten. </w:t>
      </w:r>
    </w:p>
    <w:p w:rsidR="009044BD" w:rsidRPr="00CE544B" w:rsidRDefault="009044BD" w:rsidP="00CE544B">
      <w:pPr>
        <w:jc w:val="both"/>
        <w:rPr>
          <w:sz w:val="24"/>
          <w:szCs w:val="24"/>
        </w:rPr>
      </w:pPr>
    </w:p>
    <w:p w:rsidR="009044BD" w:rsidRPr="00CE544B" w:rsidRDefault="009044BD" w:rsidP="00CE544B">
      <w:pPr>
        <w:jc w:val="both"/>
        <w:rPr>
          <w:sz w:val="24"/>
          <w:szCs w:val="24"/>
        </w:rPr>
      </w:pPr>
      <w:r w:rsidRPr="00CE544B">
        <w:rPr>
          <w:b/>
          <w:sz w:val="24"/>
          <w:szCs w:val="24"/>
          <w:u w:val="single"/>
        </w:rPr>
        <w:t>K u r s l e i t e r</w:t>
      </w:r>
      <w:r w:rsidRPr="00CE544B">
        <w:rPr>
          <w:sz w:val="24"/>
          <w:szCs w:val="24"/>
        </w:rPr>
        <w:t xml:space="preserve">  </w:t>
      </w:r>
      <w:r w:rsidR="00CE544B">
        <w:rPr>
          <w:sz w:val="24"/>
          <w:szCs w:val="24"/>
        </w:rPr>
        <w:t>sind</w:t>
      </w:r>
      <w:r w:rsidRPr="00CE544B">
        <w:rPr>
          <w:sz w:val="24"/>
          <w:szCs w:val="24"/>
        </w:rPr>
        <w:t xml:space="preserve"> in den Kursen </w:t>
      </w:r>
      <w:r w:rsidRPr="00CE544B">
        <w:rPr>
          <w:b/>
          <w:sz w:val="24"/>
          <w:szCs w:val="24"/>
          <w:u w:val="single"/>
        </w:rPr>
        <w:t xml:space="preserve">Herr Dr. </w:t>
      </w:r>
      <w:r w:rsidR="00CE544B" w:rsidRPr="00CE544B">
        <w:rPr>
          <w:b/>
          <w:sz w:val="24"/>
          <w:szCs w:val="24"/>
          <w:u w:val="single"/>
        </w:rPr>
        <w:t xml:space="preserve">Norbert </w:t>
      </w:r>
      <w:r w:rsidRPr="00CE544B">
        <w:rPr>
          <w:b/>
          <w:sz w:val="24"/>
          <w:szCs w:val="24"/>
          <w:u w:val="single"/>
        </w:rPr>
        <w:t>Har</w:t>
      </w:r>
      <w:r w:rsidR="00CE544B" w:rsidRPr="00CE544B">
        <w:rPr>
          <w:b/>
          <w:sz w:val="24"/>
          <w:szCs w:val="24"/>
          <w:u w:val="single"/>
        </w:rPr>
        <w:t>tkamp aus Solingen</w:t>
      </w:r>
      <w:r w:rsidR="00CE544B" w:rsidRPr="00CE544B">
        <w:rPr>
          <w:sz w:val="24"/>
          <w:szCs w:val="24"/>
        </w:rPr>
        <w:t xml:space="preserve"> und </w:t>
      </w:r>
      <w:r w:rsidR="00CE544B" w:rsidRPr="00CE544B">
        <w:rPr>
          <w:b/>
          <w:sz w:val="24"/>
          <w:szCs w:val="24"/>
          <w:u w:val="single"/>
        </w:rPr>
        <w:t xml:space="preserve">Herr Marcus </w:t>
      </w:r>
      <w:proofErr w:type="spellStart"/>
      <w:r w:rsidR="00CE544B" w:rsidRPr="00CE544B">
        <w:rPr>
          <w:b/>
          <w:sz w:val="24"/>
          <w:szCs w:val="24"/>
          <w:u w:val="single"/>
        </w:rPr>
        <w:t>Branczyk</w:t>
      </w:r>
      <w:proofErr w:type="spellEnd"/>
      <w:r w:rsidR="00CE544B" w:rsidRPr="00CE544B">
        <w:rPr>
          <w:b/>
          <w:sz w:val="24"/>
          <w:szCs w:val="24"/>
          <w:u w:val="single"/>
        </w:rPr>
        <w:t xml:space="preserve">  </w:t>
      </w:r>
      <w:r w:rsidRPr="00CE544B">
        <w:rPr>
          <w:b/>
          <w:sz w:val="24"/>
          <w:szCs w:val="24"/>
          <w:u w:val="single"/>
        </w:rPr>
        <w:t xml:space="preserve">aus </w:t>
      </w:r>
      <w:r w:rsidR="00CE544B" w:rsidRPr="00CE544B">
        <w:rPr>
          <w:b/>
          <w:sz w:val="24"/>
          <w:szCs w:val="24"/>
          <w:u w:val="single"/>
        </w:rPr>
        <w:t>Lahnstein</w:t>
      </w:r>
      <w:r w:rsidRPr="00CE544B">
        <w:rPr>
          <w:b/>
          <w:sz w:val="24"/>
          <w:szCs w:val="24"/>
          <w:u w:val="single"/>
        </w:rPr>
        <w:t xml:space="preserve"> am Rhein</w:t>
      </w:r>
      <w:r w:rsidRPr="00CE544B">
        <w:rPr>
          <w:sz w:val="24"/>
          <w:szCs w:val="24"/>
        </w:rPr>
        <w:t xml:space="preserve">. Herr Dr. Hartkamp </w:t>
      </w:r>
      <w:r w:rsidR="00CE544B">
        <w:rPr>
          <w:sz w:val="24"/>
          <w:szCs w:val="24"/>
        </w:rPr>
        <w:t xml:space="preserve">und Herr </w:t>
      </w:r>
      <w:proofErr w:type="spellStart"/>
      <w:r w:rsidR="00CE544B">
        <w:rPr>
          <w:sz w:val="24"/>
          <w:szCs w:val="24"/>
        </w:rPr>
        <w:t>Branczyk</w:t>
      </w:r>
      <w:proofErr w:type="spellEnd"/>
      <w:r w:rsidR="00CE544B">
        <w:rPr>
          <w:sz w:val="24"/>
          <w:szCs w:val="24"/>
        </w:rPr>
        <w:t xml:space="preserve"> bieten</w:t>
      </w:r>
      <w:r w:rsidRPr="00CE544B">
        <w:rPr>
          <w:sz w:val="24"/>
          <w:szCs w:val="24"/>
        </w:rPr>
        <w:t xml:space="preserve"> zusätzlich die jeweils fehlenden Balint – Gruppenstunden in Solingen an. Die geforderten 30 Balint – Stunden sollen/müssen beim gleichen Balint-Gruppenleiter absolviert werden.</w:t>
      </w:r>
    </w:p>
    <w:p w:rsidR="009044BD" w:rsidRPr="00CE544B" w:rsidRDefault="009044BD" w:rsidP="00CE544B">
      <w:pPr>
        <w:jc w:val="both"/>
        <w:rPr>
          <w:sz w:val="24"/>
          <w:szCs w:val="24"/>
        </w:rPr>
      </w:pPr>
    </w:p>
    <w:p w:rsidR="009044BD" w:rsidRPr="00CE544B" w:rsidRDefault="009044BD" w:rsidP="00CE544B">
      <w:pPr>
        <w:jc w:val="both"/>
        <w:rPr>
          <w:sz w:val="24"/>
          <w:szCs w:val="24"/>
        </w:rPr>
      </w:pPr>
      <w:r w:rsidRPr="00CE544B">
        <w:rPr>
          <w:sz w:val="24"/>
          <w:szCs w:val="24"/>
        </w:rPr>
        <w:t xml:space="preserve">Die Seminare beginnen regelmäßig an einem Sonntag gegen 14.00 Uhr. Seminarende wird am folgenden </w:t>
      </w:r>
      <w:r w:rsidR="00CE544B">
        <w:rPr>
          <w:sz w:val="24"/>
          <w:szCs w:val="24"/>
        </w:rPr>
        <w:t>Samstag</w:t>
      </w:r>
      <w:r w:rsidRPr="00CE544B">
        <w:rPr>
          <w:sz w:val="24"/>
          <w:szCs w:val="24"/>
        </w:rPr>
        <w:t xml:space="preserve"> gegen Mittag  sein.</w:t>
      </w:r>
    </w:p>
    <w:p w:rsidR="009044BD" w:rsidRDefault="009044BD" w:rsidP="009044BD"/>
    <w:p w:rsidR="009044BD" w:rsidRPr="001C12BE" w:rsidRDefault="009044BD" w:rsidP="009044BD"/>
    <w:p w:rsidR="009044BD" w:rsidRPr="009044BD" w:rsidRDefault="009044BD">
      <w:pPr>
        <w:rPr>
          <w:sz w:val="32"/>
          <w:szCs w:val="32"/>
        </w:rPr>
      </w:pPr>
    </w:p>
    <w:sectPr w:rsidR="009044BD" w:rsidRPr="009044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A74F7"/>
    <w:multiLevelType w:val="hybridMultilevel"/>
    <w:tmpl w:val="4DA062D2"/>
    <w:lvl w:ilvl="0" w:tplc="AD5E94CE">
      <w:start w:val="15"/>
      <w:numFmt w:val="bullet"/>
      <w:lvlText w:val=""/>
      <w:lvlJc w:val="left"/>
      <w:pPr>
        <w:tabs>
          <w:tab w:val="num" w:pos="1770"/>
        </w:tabs>
        <w:ind w:left="1770" w:hanging="360"/>
      </w:pPr>
      <w:rPr>
        <w:rFonts w:ascii="Symbol" w:eastAsia="Times New Roman" w:hAnsi="Symbol" w:cs="Times New Roman" w:hint="default"/>
      </w:rPr>
    </w:lvl>
    <w:lvl w:ilvl="1" w:tplc="04070003">
      <w:start w:val="1"/>
      <w:numFmt w:val="bullet"/>
      <w:lvlText w:val="o"/>
      <w:lvlJc w:val="left"/>
      <w:pPr>
        <w:tabs>
          <w:tab w:val="num" w:pos="2490"/>
        </w:tabs>
        <w:ind w:left="2490" w:hanging="360"/>
      </w:pPr>
      <w:rPr>
        <w:rFonts w:ascii="Courier New" w:hAnsi="Courier New" w:cs="Courier New" w:hint="default"/>
      </w:rPr>
    </w:lvl>
    <w:lvl w:ilvl="2" w:tplc="04070005">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BD"/>
    <w:rsid w:val="009044BD"/>
    <w:rsid w:val="009D0AC1"/>
    <w:rsid w:val="00CE5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4BD"/>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4BD"/>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2020-04-27T10:54:00Z</dcterms:created>
  <dcterms:modified xsi:type="dcterms:W3CDTF">2020-04-27T10:54:00Z</dcterms:modified>
</cp:coreProperties>
</file>